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240" w:lineRule="atLeast"/>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一、赛事周边活动“慧“拼”才会赢”世界名马鉴赏与趣味拼图</w:t>
      </w:r>
    </w:p>
    <w:p>
      <w:pPr>
        <w:widowControl/>
        <w:autoSpaceDE w:val="0"/>
        <w:autoSpaceDN w:val="0"/>
        <w:adjustRightInd w:val="0"/>
        <w:spacing w:line="240" w:lineRule="atLeast"/>
        <w:rPr>
          <w:rFonts w:hint="eastAsia" w:ascii="仿宋" w:hAnsi="仿宋" w:eastAsia="仿宋" w:cs="仿宋"/>
          <w:color w:val="262626"/>
          <w:kern w:val="0"/>
          <w:sz w:val="28"/>
          <w:szCs w:val="28"/>
        </w:rPr>
      </w:pPr>
    </w:p>
    <w:p>
      <w:pPr>
        <w:widowControl/>
        <w:autoSpaceDE w:val="0"/>
        <w:autoSpaceDN w:val="0"/>
        <w:adjustRightInd w:val="0"/>
        <w:spacing w:line="240" w:lineRule="atLeast"/>
        <w:rPr>
          <w:rFonts w:hint="eastAsia" w:ascii="仿宋" w:hAnsi="仿宋" w:eastAsia="仿宋" w:cs="仿宋"/>
          <w:sz w:val="28"/>
          <w:szCs w:val="28"/>
        </w:rPr>
      </w:pPr>
      <w:r>
        <w:rPr>
          <w:rFonts w:hint="eastAsia" w:ascii="仿宋" w:hAnsi="仿宋" w:eastAsia="仿宋" w:cs="仿宋"/>
          <w:sz w:val="28"/>
          <w:szCs w:val="28"/>
        </w:rPr>
        <w:t>活动目的：为了让青少年及家庭了解世界名马品种、特征、用途等相关知识，开启对马匹及马术的认知和了解。特征集40组家庭参加本次“名马鉴赏与趣味拼图活动”，拼图比赛以最先完成拼图并正确识别所拼马匹的名称为最终时间节点，每组评选前三名并颁发奖品。抢答环节中，最先举手并回答正确者颁发纪念奖，共5名。</w:t>
      </w:r>
    </w:p>
    <w:p>
      <w:pPr>
        <w:spacing w:line="240" w:lineRule="atLeast"/>
        <w:rPr>
          <w:rFonts w:hint="eastAsia" w:ascii="仿宋" w:hAnsi="仿宋" w:eastAsia="仿宋" w:cs="仿宋"/>
          <w:sz w:val="28"/>
          <w:szCs w:val="28"/>
        </w:rPr>
      </w:pPr>
      <w:r>
        <w:rPr>
          <w:rFonts w:hint="eastAsia" w:ascii="仿宋" w:hAnsi="仿宋" w:eastAsia="仿宋" w:cs="仿宋"/>
          <w:sz w:val="28"/>
          <w:szCs w:val="28"/>
        </w:rPr>
        <w:t>活动时间：3月24日、3月25日。</w:t>
      </w:r>
    </w:p>
    <w:p>
      <w:pPr>
        <w:spacing w:line="240" w:lineRule="atLeast"/>
        <w:ind w:left="1200" w:hanging="1400" w:hangingChars="500"/>
        <w:rPr>
          <w:rFonts w:hint="eastAsia" w:ascii="仿宋" w:hAnsi="仿宋" w:eastAsia="仿宋" w:cs="仿宋"/>
          <w:sz w:val="28"/>
          <w:szCs w:val="28"/>
        </w:rPr>
      </w:pPr>
      <w:r>
        <w:rPr>
          <w:rFonts w:hint="eastAsia" w:ascii="仿宋" w:hAnsi="仿宋" w:eastAsia="仿宋" w:cs="仿宋"/>
          <w:sz w:val="28"/>
          <w:szCs w:val="28"/>
        </w:rPr>
        <w:t>活动人数：上、下午各5组幼儿+5组少年家庭，幼儿组和少年组同期进行，共40组。（根据不同年龄段分为幼儿组和少年组，幼儿3岁—6岁，7岁以上为少年组）</w:t>
      </w:r>
    </w:p>
    <w:p>
      <w:pPr>
        <w:spacing w:line="240" w:lineRule="atLeast"/>
        <w:rPr>
          <w:rFonts w:hint="eastAsia" w:ascii="仿宋" w:hAnsi="仿宋" w:eastAsia="仿宋" w:cs="仿宋"/>
          <w:sz w:val="28"/>
          <w:szCs w:val="28"/>
        </w:rPr>
      </w:pPr>
      <w:r>
        <w:rPr>
          <w:rFonts w:hint="eastAsia" w:ascii="仿宋" w:hAnsi="仿宋" w:eastAsia="仿宋" w:cs="仿宋"/>
          <w:sz w:val="28"/>
          <w:szCs w:val="28"/>
        </w:rPr>
        <w:t>活动地点：广东省东莞市金伯乐马术学府（</w:t>
      </w:r>
      <w:r>
        <w:rPr>
          <w:rFonts w:hint="eastAsia" w:ascii="仿宋" w:hAnsi="仿宋" w:eastAsia="仿宋" w:cs="仿宋"/>
          <w:color w:val="333333"/>
          <w:sz w:val="28"/>
          <w:szCs w:val="28"/>
          <w:shd w:val="clear" w:color="auto" w:fill="FFFFFF"/>
        </w:rPr>
        <w:t>东莞市沙头管理区环珑山五点梅水库旁</w:t>
      </w:r>
      <w:r>
        <w:rPr>
          <w:rFonts w:hint="eastAsia" w:ascii="仿宋" w:hAnsi="仿宋" w:eastAsia="仿宋" w:cs="仿宋"/>
          <w:sz w:val="28"/>
          <w:szCs w:val="28"/>
        </w:rPr>
        <w:t>）</w:t>
      </w:r>
    </w:p>
    <w:p>
      <w:pPr>
        <w:spacing w:line="240" w:lineRule="atLeast"/>
        <w:rPr>
          <w:rFonts w:hint="eastAsia" w:ascii="仿宋" w:hAnsi="仿宋" w:eastAsia="仿宋" w:cs="仿宋"/>
          <w:sz w:val="28"/>
          <w:szCs w:val="28"/>
        </w:rPr>
      </w:pPr>
      <w:r>
        <w:rPr>
          <w:rFonts w:hint="eastAsia" w:ascii="仿宋" w:hAnsi="仿宋" w:eastAsia="仿宋" w:cs="仿宋"/>
          <w:sz w:val="28"/>
          <w:szCs w:val="28"/>
        </w:rPr>
        <w:t>活动费用：免费</w:t>
      </w:r>
    </w:p>
    <w:p>
      <w:pPr>
        <w:ind w:left="1200" w:hanging="1400" w:hangingChars="500"/>
        <w:rPr>
          <w:rFonts w:hint="eastAsia" w:ascii="仿宋" w:hAnsi="仿宋" w:eastAsia="仿宋" w:cs="仿宋"/>
          <w:bCs/>
          <w:color w:val="262626"/>
          <w:kern w:val="0"/>
          <w:sz w:val="28"/>
          <w:szCs w:val="28"/>
        </w:rPr>
      </w:pPr>
      <w:r>
        <w:rPr>
          <w:rFonts w:hint="eastAsia" w:ascii="仿宋" w:hAnsi="仿宋" w:eastAsia="仿宋" w:cs="仿宋"/>
          <w:bCs/>
          <w:color w:val="262626"/>
          <w:kern w:val="0"/>
          <w:sz w:val="28"/>
          <w:szCs w:val="28"/>
        </w:rPr>
        <w:t>报名方式：</w:t>
      </w:r>
      <w:r>
        <w:rPr>
          <w:rFonts w:hint="eastAsia" w:ascii="仿宋" w:hAnsi="仿宋" w:eastAsia="仿宋" w:cs="仿宋"/>
          <w:color w:val="262626"/>
          <w:kern w:val="0"/>
          <w:sz w:val="28"/>
          <w:szCs w:val="28"/>
        </w:rPr>
        <w:t>通过指定渠道，提交报名信息，即日起至</w:t>
      </w:r>
      <w:r>
        <w:rPr>
          <w:rFonts w:hint="eastAsia" w:ascii="仿宋" w:hAnsi="仿宋" w:eastAsia="仿宋" w:cs="仿宋"/>
          <w:bCs/>
          <w:color w:val="262626"/>
          <w:kern w:val="0"/>
          <w:sz w:val="28"/>
          <w:szCs w:val="28"/>
        </w:rPr>
        <w:t>3月20日，报名成功后，</w:t>
      </w:r>
      <w:r>
        <w:rPr>
          <w:rFonts w:hint="eastAsia" w:ascii="仿宋" w:hAnsi="仿宋" w:eastAsia="仿宋" w:cs="仿宋"/>
          <w:color w:val="262626"/>
          <w:kern w:val="0"/>
          <w:sz w:val="28"/>
          <w:szCs w:val="28"/>
        </w:rPr>
        <w:t>主办方按报名先后顺序招募40组家庭，</w:t>
      </w:r>
      <w:r>
        <w:rPr>
          <w:rFonts w:hint="eastAsia" w:ascii="仿宋" w:hAnsi="仿宋" w:eastAsia="仿宋" w:cs="仿宋"/>
          <w:bCs/>
          <w:color w:val="262626"/>
          <w:kern w:val="0"/>
          <w:sz w:val="28"/>
          <w:szCs w:val="28"/>
        </w:rPr>
        <w:t>并以邮件形式通知确认。</w:t>
      </w:r>
    </w:p>
    <w:p>
      <w:pPr>
        <w:ind w:firstLine="1400" w:firstLineChars="500"/>
        <w:rPr>
          <w:rFonts w:hint="eastAsia" w:ascii="仿宋" w:hAnsi="仿宋" w:eastAsia="仿宋" w:cs="仿宋"/>
          <w:bCs/>
          <w:color w:val="262626"/>
          <w:kern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"mailto:发送邮箱lisongze@chinacnsi.com" </w:instrText>
      </w:r>
      <w:r>
        <w:rPr>
          <w:rFonts w:hint="eastAsia" w:ascii="仿宋" w:hAnsi="仿宋" w:eastAsia="仿宋" w:cs="仿宋"/>
          <w:sz w:val="28"/>
          <w:szCs w:val="28"/>
        </w:rPr>
        <w:fldChar w:fldCharType="separate"/>
      </w:r>
      <w:r>
        <w:rPr>
          <w:rStyle w:val="5"/>
          <w:rFonts w:hint="eastAsia" w:ascii="仿宋" w:hAnsi="仿宋" w:eastAsia="仿宋" w:cs="仿宋"/>
          <w:bCs/>
          <w:color w:val="262626"/>
          <w:kern w:val="0"/>
          <w:sz w:val="28"/>
          <w:szCs w:val="28"/>
          <w:u w:val="none"/>
        </w:rPr>
        <w:t>发送邮箱lisongze@chinacnsi.com</w:t>
      </w:r>
      <w:r>
        <w:rPr>
          <w:rStyle w:val="5"/>
          <w:rFonts w:hint="eastAsia" w:ascii="仿宋" w:hAnsi="仿宋" w:eastAsia="仿宋" w:cs="仿宋"/>
          <w:bCs/>
          <w:color w:val="262626"/>
          <w:kern w:val="0"/>
          <w:sz w:val="28"/>
          <w:szCs w:val="28"/>
          <w:u w:val="none"/>
        </w:rPr>
        <w:fldChar w:fldCharType="end"/>
      </w:r>
    </w:p>
    <w:p>
      <w:pPr>
        <w:rPr>
          <w:rFonts w:hint="eastAsia" w:ascii="仿宋" w:hAnsi="仿宋" w:eastAsia="仿宋" w:cs="仿宋"/>
          <w:bCs/>
          <w:color w:val="262626"/>
          <w:kern w:val="0"/>
          <w:sz w:val="28"/>
          <w:szCs w:val="28"/>
        </w:rPr>
      </w:pPr>
      <w:r>
        <w:rPr>
          <w:rFonts w:hint="eastAsia" w:ascii="仿宋" w:hAnsi="仿宋" w:eastAsia="仿宋" w:cs="仿宋"/>
          <w:bCs/>
          <w:color w:val="262626"/>
          <w:kern w:val="0"/>
          <w:sz w:val="28"/>
          <w:szCs w:val="28"/>
        </w:rPr>
        <w:t xml:space="preserve">联系电话：17601282293（李老师）  </w:t>
      </w:r>
    </w:p>
    <w:p>
      <w:pPr>
        <w:widowControl/>
        <w:autoSpaceDE w:val="0"/>
        <w:autoSpaceDN w:val="0"/>
        <w:adjustRightInd w:val="0"/>
        <w:spacing w:line="240" w:lineRule="atLeast"/>
        <w:jc w:val="left"/>
        <w:rPr>
          <w:rFonts w:hint="eastAsia" w:ascii="仿宋" w:hAnsi="仿宋" w:eastAsia="仿宋" w:cs="仿宋"/>
          <w:color w:val="262626"/>
          <w:kern w:val="0"/>
          <w:sz w:val="28"/>
          <w:szCs w:val="28"/>
          <w:lang w:eastAsia="zh-CN"/>
        </w:rPr>
      </w:pPr>
      <w:r>
        <w:rPr>
          <w:rFonts w:hint="eastAsia" w:ascii="仿宋" w:hAnsi="仿宋" w:eastAsia="仿宋" w:cs="仿宋"/>
          <w:color w:val="262626"/>
          <w:kern w:val="0"/>
          <w:sz w:val="28"/>
          <w:szCs w:val="28"/>
        </w:rPr>
        <w:t>报名信息表格：</w:t>
      </w:r>
      <w:r>
        <w:rPr>
          <w:rFonts w:hint="eastAsia" w:ascii="仿宋" w:hAnsi="仿宋" w:eastAsia="仿宋" w:cs="仿宋"/>
          <w:color w:val="262626"/>
          <w:kern w:val="0"/>
          <w:sz w:val="28"/>
          <w:szCs w:val="28"/>
          <w:lang w:eastAsia="zh-CN"/>
        </w:rPr>
        <w:t>如下：</w:t>
      </w:r>
    </w:p>
    <w:p>
      <w:pPr>
        <w:widowControl/>
        <w:autoSpaceDE w:val="0"/>
        <w:autoSpaceDN w:val="0"/>
        <w:adjustRightInd w:val="0"/>
        <w:spacing w:line="240" w:lineRule="atLeast"/>
        <w:jc w:val="left"/>
        <w:rPr>
          <w:rFonts w:hint="eastAsia" w:ascii="仿宋" w:hAnsi="仿宋" w:eastAsia="仿宋" w:cs="仿宋"/>
          <w:color w:val="262626"/>
          <w:kern w:val="0"/>
          <w:sz w:val="28"/>
          <w:szCs w:val="28"/>
          <w:lang w:eastAsia="zh-CN"/>
        </w:rPr>
      </w:pPr>
    </w:p>
    <w:p>
      <w:pPr>
        <w:widowControl/>
        <w:autoSpaceDE w:val="0"/>
        <w:autoSpaceDN w:val="0"/>
        <w:adjustRightInd w:val="0"/>
        <w:spacing w:line="240" w:lineRule="atLeast"/>
        <w:jc w:val="left"/>
        <w:rPr>
          <w:rFonts w:hint="eastAsia" w:ascii="仿宋" w:hAnsi="仿宋" w:eastAsia="仿宋" w:cs="仿宋"/>
          <w:color w:val="262626"/>
          <w:kern w:val="0"/>
          <w:sz w:val="28"/>
          <w:szCs w:val="28"/>
          <w:lang w:eastAsia="zh-CN"/>
        </w:rPr>
      </w:pPr>
    </w:p>
    <w:p>
      <w:pPr>
        <w:widowControl/>
        <w:autoSpaceDE w:val="0"/>
        <w:autoSpaceDN w:val="0"/>
        <w:adjustRightInd w:val="0"/>
        <w:spacing w:line="240" w:lineRule="atLeast"/>
        <w:jc w:val="center"/>
        <w:rPr>
          <w:rFonts w:hint="eastAsia" w:ascii="仿宋" w:hAnsi="仿宋" w:eastAsia="仿宋" w:cs="仿宋"/>
          <w:b/>
          <w:bCs/>
          <w:color w:val="262626"/>
          <w:kern w:val="0"/>
          <w:sz w:val="28"/>
          <w:szCs w:val="28"/>
        </w:rPr>
      </w:pPr>
      <w:bookmarkStart w:id="0" w:name="_GoBack"/>
      <w:r>
        <w:rPr>
          <w:rFonts w:hint="eastAsia" w:ascii="仿宋" w:hAnsi="仿宋" w:eastAsia="仿宋" w:cs="仿宋"/>
          <w:b/>
          <w:bCs/>
          <w:color w:val="262626"/>
          <w:kern w:val="0"/>
          <w:sz w:val="28"/>
          <w:szCs w:val="28"/>
        </w:rPr>
        <w:t>报名信息表格：</w:t>
      </w:r>
    </w:p>
    <w:bookmarkEnd w:id="0"/>
    <w:tbl>
      <w:tblPr>
        <w:tblStyle w:val="7"/>
        <w:tblW w:w="891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49"/>
        <w:gridCol w:w="1095"/>
        <w:gridCol w:w="1065"/>
        <w:gridCol w:w="1455"/>
        <w:gridCol w:w="885"/>
        <w:gridCol w:w="630"/>
        <w:gridCol w:w="85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姓名</w:t>
            </w:r>
          </w:p>
        </w:tc>
        <w:tc>
          <w:tcPr>
            <w:tcW w:w="3009" w:type="dxa"/>
            <w:gridSpan w:val="3"/>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145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联系方式</w:t>
            </w:r>
          </w:p>
        </w:tc>
        <w:tc>
          <w:tcPr>
            <w:tcW w:w="3015" w:type="dxa"/>
            <w:gridSpan w:val="4"/>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微信号</w:t>
            </w:r>
          </w:p>
        </w:tc>
        <w:tc>
          <w:tcPr>
            <w:tcW w:w="3009" w:type="dxa"/>
            <w:gridSpan w:val="3"/>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145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邮箱</w:t>
            </w:r>
          </w:p>
        </w:tc>
        <w:tc>
          <w:tcPr>
            <w:tcW w:w="3015" w:type="dxa"/>
            <w:gridSpan w:val="4"/>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1"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年龄</w:t>
            </w:r>
          </w:p>
        </w:tc>
        <w:tc>
          <w:tcPr>
            <w:tcW w:w="3009" w:type="dxa"/>
            <w:gridSpan w:val="3"/>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145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是否骑马</w:t>
            </w:r>
          </w:p>
        </w:tc>
        <w:tc>
          <w:tcPr>
            <w:tcW w:w="885" w:type="dxa"/>
          </w:tcPr>
          <w:p>
            <w:pPr>
              <w:widowControl/>
              <w:autoSpaceDE w:val="0"/>
              <w:autoSpaceDN w:val="0"/>
              <w:adjustRightInd w:val="0"/>
              <w:spacing w:line="240" w:lineRule="atLeast"/>
              <w:ind w:firstLine="280" w:firstLineChars="100"/>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是</w:t>
            </w:r>
          </w:p>
        </w:tc>
        <w:tc>
          <w:tcPr>
            <w:tcW w:w="630"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855" w:type="dxa"/>
          </w:tcPr>
          <w:p>
            <w:pPr>
              <w:widowControl/>
              <w:autoSpaceDE w:val="0"/>
              <w:autoSpaceDN w:val="0"/>
              <w:adjustRightInd w:val="0"/>
              <w:spacing w:line="240" w:lineRule="atLeast"/>
              <w:ind w:firstLine="280" w:firstLineChars="100"/>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否</w:t>
            </w:r>
          </w:p>
        </w:tc>
        <w:tc>
          <w:tcPr>
            <w:tcW w:w="64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31"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个人</w:t>
            </w:r>
          </w:p>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报名</w:t>
            </w:r>
          </w:p>
        </w:tc>
        <w:tc>
          <w:tcPr>
            <w:tcW w:w="849"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109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俱乐部报名</w:t>
            </w:r>
          </w:p>
        </w:tc>
        <w:tc>
          <w:tcPr>
            <w:tcW w:w="106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145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是否乐于参与马术课程</w:t>
            </w:r>
          </w:p>
        </w:tc>
        <w:tc>
          <w:tcPr>
            <w:tcW w:w="885" w:type="dxa"/>
          </w:tcPr>
          <w:p>
            <w:pPr>
              <w:widowControl/>
              <w:autoSpaceDE w:val="0"/>
              <w:autoSpaceDN w:val="0"/>
              <w:adjustRightInd w:val="0"/>
              <w:spacing w:line="240" w:lineRule="atLeast"/>
              <w:ind w:firstLine="280" w:firstLineChars="100"/>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是</w:t>
            </w:r>
          </w:p>
        </w:tc>
        <w:tc>
          <w:tcPr>
            <w:tcW w:w="630"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c>
          <w:tcPr>
            <w:tcW w:w="855" w:type="dxa"/>
          </w:tcPr>
          <w:p>
            <w:pPr>
              <w:widowControl/>
              <w:autoSpaceDE w:val="0"/>
              <w:autoSpaceDN w:val="0"/>
              <w:adjustRightInd w:val="0"/>
              <w:spacing w:line="240" w:lineRule="atLeast"/>
              <w:ind w:firstLine="280" w:firstLineChars="100"/>
              <w:jc w:val="center"/>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否</w:t>
            </w:r>
          </w:p>
        </w:tc>
        <w:tc>
          <w:tcPr>
            <w:tcW w:w="645" w:type="dxa"/>
          </w:tcPr>
          <w:p>
            <w:pPr>
              <w:widowControl/>
              <w:autoSpaceDE w:val="0"/>
              <w:autoSpaceDN w:val="0"/>
              <w:adjustRightInd w:val="0"/>
              <w:spacing w:line="240" w:lineRule="atLeast"/>
              <w:jc w:val="center"/>
              <w:rPr>
                <w:rFonts w:hint="eastAsia" w:ascii="仿宋" w:hAnsi="仿宋" w:eastAsia="仿宋" w:cs="仿宋"/>
                <w:color w:val="262626"/>
                <w:kern w:val="0"/>
                <w:sz w:val="28"/>
                <w:szCs w:val="28"/>
              </w:rPr>
            </w:pPr>
          </w:p>
        </w:tc>
      </w:tr>
    </w:tbl>
    <w:p>
      <w:pPr>
        <w:spacing w:line="240" w:lineRule="atLeast"/>
        <w:rPr>
          <w:rFonts w:hint="eastAsia" w:ascii="仿宋" w:hAnsi="仿宋" w:eastAsia="仿宋" w:cs="仿宋"/>
          <w:sz w:val="28"/>
          <w:szCs w:val="28"/>
        </w:rPr>
      </w:pPr>
    </w:p>
    <w:p>
      <w:pPr>
        <w:spacing w:line="240" w:lineRule="atLeast"/>
        <w:rPr>
          <w:rFonts w:asciiTheme="minorEastAsia" w:hAnsiTheme="minorEastAsia"/>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p>
    <w:p>
      <w:pPr>
        <w:spacing w:line="240" w:lineRule="atLeast"/>
        <w:rPr>
          <w:rFonts w:cs="宋体" w:asciiTheme="minorEastAsia" w:hAnsiTheme="minorEastAsia"/>
          <w:color w:val="262626"/>
          <w:kern w:val="0"/>
        </w:rPr>
      </w:pPr>
      <w:r>
        <w:rPr>
          <w:rFonts w:hint="eastAsia" w:cs="宋体" w:asciiTheme="minorEastAsia" w:hAnsiTheme="minorEastAsia"/>
          <w:color w:val="262626"/>
          <w:kern w:val="0"/>
        </w:rPr>
        <w:t>二、马术趣味赛</w:t>
      </w:r>
    </w:p>
    <w:p>
      <w:pPr>
        <w:rPr>
          <w:rFonts w:cs="Songti SC" w:asciiTheme="minorEastAsia" w:hAnsiTheme="minorEastAsia"/>
          <w:color w:val="262626"/>
          <w:kern w:val="0"/>
        </w:rPr>
      </w:pPr>
    </w:p>
    <w:p>
      <w:pPr>
        <w:rPr>
          <w:rFonts w:cs="Songti SC" w:asciiTheme="minorEastAsia" w:hAnsiTheme="minorEastAsia"/>
          <w:color w:val="262626"/>
          <w:kern w:val="0"/>
        </w:rPr>
      </w:pPr>
      <w:r>
        <w:rPr>
          <w:rFonts w:hint="eastAsia" w:cs="Songti SC" w:asciiTheme="minorEastAsia" w:hAnsiTheme="minorEastAsia"/>
          <w:color w:val="262626"/>
          <w:kern w:val="0"/>
        </w:rPr>
        <w:t>活动目的：为了让更多的青少年了解马术运动，使更多的初学者体会马术赛事乐趣，趣味赛将主要采用地杆、交叉杆为主，检验小骑手们的骑乘水平和能力，从而加强骑乘信心，增加骑乘乐趣和享受骑乘过程。</w:t>
      </w:r>
    </w:p>
    <w:p>
      <w:pPr>
        <w:rPr>
          <w:rFonts w:asciiTheme="minorEastAsia" w:hAnsiTheme="minorEastAsia"/>
        </w:rPr>
      </w:pPr>
      <w:r>
        <w:rPr>
          <w:rFonts w:hint="eastAsia" w:asciiTheme="minorEastAsia" w:hAnsiTheme="minorEastAsia"/>
        </w:rPr>
        <w:t>活动时间：3月25日上午</w:t>
      </w:r>
    </w:p>
    <w:p>
      <w:pPr>
        <w:ind w:left="1080" w:hanging="1080" w:hangingChars="450"/>
        <w:rPr>
          <w:rFonts w:cs="Songti SC" w:asciiTheme="minorEastAsia" w:hAnsiTheme="minorEastAsia"/>
          <w:bCs/>
          <w:color w:val="262626"/>
          <w:kern w:val="0"/>
        </w:rPr>
      </w:pPr>
      <w:r>
        <w:rPr>
          <w:rFonts w:hint="eastAsia" w:cs="Songti SC" w:asciiTheme="minorEastAsia" w:hAnsiTheme="minorEastAsia"/>
          <w:bCs/>
          <w:color w:val="262626"/>
          <w:kern w:val="0"/>
        </w:rPr>
        <w:t>活动人数：不限</w:t>
      </w:r>
      <w:r>
        <w:rPr>
          <w:rFonts w:cs="Songti SC" w:asciiTheme="minorEastAsia" w:hAnsiTheme="minorEastAsia"/>
          <w:bCs/>
          <w:color w:val="262626"/>
          <w:kern w:val="0"/>
        </w:rPr>
        <w:t xml:space="preserve"> </w:t>
      </w:r>
    </w:p>
    <w:p>
      <w:pPr>
        <w:spacing w:line="240" w:lineRule="atLeast"/>
        <w:rPr>
          <w:rFonts w:cs="Arial" w:asciiTheme="minorEastAsia" w:hAnsiTheme="minorEastAsia"/>
          <w:color w:val="333333"/>
          <w:shd w:val="clear" w:color="auto" w:fill="FFFFFF"/>
        </w:rPr>
      </w:pPr>
      <w:r>
        <w:rPr>
          <w:rFonts w:hint="eastAsia" w:cs="Songti SC" w:asciiTheme="minorEastAsia" w:hAnsiTheme="minorEastAsia"/>
          <w:bCs/>
          <w:color w:val="262626"/>
          <w:kern w:val="0"/>
        </w:rPr>
        <w:t>活动地点：</w:t>
      </w:r>
      <w:r>
        <w:rPr>
          <w:rFonts w:hint="eastAsia" w:asciiTheme="minorEastAsia" w:hAnsiTheme="minorEastAsia"/>
        </w:rPr>
        <w:t>广东省东莞市金伯乐马术学府（</w:t>
      </w:r>
      <w:r>
        <w:rPr>
          <w:rFonts w:cs="Arial" w:asciiTheme="minorEastAsia" w:hAnsiTheme="minorEastAsia"/>
          <w:color w:val="333333"/>
          <w:shd w:val="clear" w:color="auto" w:fill="FFFFFF"/>
        </w:rPr>
        <w:t>东莞市沙头管理区环珑山五点梅水库</w:t>
      </w:r>
    </w:p>
    <w:p>
      <w:pPr>
        <w:spacing w:line="240" w:lineRule="atLeast"/>
        <w:ind w:firstLine="1200" w:firstLineChars="500"/>
        <w:rPr>
          <w:rFonts w:asciiTheme="minorEastAsia" w:hAnsiTheme="minorEastAsia"/>
        </w:rPr>
      </w:pPr>
      <w:r>
        <w:rPr>
          <w:rFonts w:cs="Arial" w:asciiTheme="minorEastAsia" w:hAnsiTheme="minorEastAsia"/>
          <w:color w:val="333333"/>
          <w:shd w:val="clear" w:color="auto" w:fill="FFFFFF"/>
        </w:rPr>
        <w:t>旁</w:t>
      </w:r>
      <w:r>
        <w:rPr>
          <w:rFonts w:hint="eastAsia" w:asciiTheme="minorEastAsia" w:hAnsiTheme="minorEastAsia"/>
        </w:rPr>
        <w:t>）</w:t>
      </w:r>
    </w:p>
    <w:p>
      <w:pPr>
        <w:rPr>
          <w:rFonts w:cs="Songti SC" w:asciiTheme="minorEastAsia" w:hAnsiTheme="minorEastAsia"/>
          <w:bCs/>
          <w:color w:val="262626"/>
          <w:kern w:val="0"/>
        </w:rPr>
      </w:pPr>
      <w:r>
        <w:rPr>
          <w:rFonts w:hint="eastAsia" w:cs="Songti SC" w:asciiTheme="minorEastAsia" w:hAnsiTheme="minorEastAsia"/>
          <w:bCs/>
          <w:color w:val="262626"/>
          <w:kern w:val="0"/>
        </w:rPr>
        <w:t>报名费用：免费</w:t>
      </w:r>
    </w:p>
    <w:p>
      <w:pPr>
        <w:ind w:left="1200" w:hanging="1200" w:hangingChars="500"/>
        <w:rPr>
          <w:rFonts w:cs="Songti SC" w:asciiTheme="minorEastAsia" w:hAnsiTheme="minorEastAsia"/>
          <w:bCs/>
          <w:color w:val="262626"/>
          <w:kern w:val="0"/>
        </w:rPr>
      </w:pPr>
      <w:r>
        <w:rPr>
          <w:rFonts w:hint="eastAsia" w:cs="Songti SC" w:asciiTheme="minorEastAsia" w:hAnsiTheme="minorEastAsia"/>
          <w:bCs/>
          <w:color w:val="262626"/>
          <w:kern w:val="0"/>
        </w:rPr>
        <w:t>报名方式：</w:t>
      </w:r>
      <w:r>
        <w:rPr>
          <w:rFonts w:hint="eastAsia" w:cs="Songti SC" w:asciiTheme="minorEastAsia" w:hAnsiTheme="minorEastAsia"/>
          <w:color w:val="262626"/>
          <w:kern w:val="0"/>
        </w:rPr>
        <w:t>通过指定渠道，提交报名信息，即日起至</w:t>
      </w:r>
      <w:r>
        <w:rPr>
          <w:rFonts w:hint="eastAsia" w:cs="Songti SC" w:asciiTheme="minorEastAsia" w:hAnsiTheme="minorEastAsia"/>
          <w:bCs/>
          <w:color w:val="262626"/>
          <w:kern w:val="0"/>
        </w:rPr>
        <w:t>3月21日，</w:t>
      </w:r>
      <w:r>
        <w:rPr>
          <w:rFonts w:cs="Songti SC" w:asciiTheme="minorEastAsia" w:hAnsiTheme="minorEastAsia"/>
          <w:bCs/>
          <w:color w:val="262626"/>
          <w:kern w:val="0"/>
        </w:rPr>
        <w:t xml:space="preserve"> </w:t>
      </w:r>
    </w:p>
    <w:p>
      <w:pPr>
        <w:ind w:firstLine="1200" w:firstLineChars="500"/>
        <w:rPr>
          <w:rFonts w:cs="Songti SC" w:asciiTheme="minorEastAsia" w:hAnsiTheme="minorEastAsia"/>
          <w:bCs/>
          <w:color w:val="262626"/>
          <w:kern w:val="0"/>
        </w:rPr>
      </w:pPr>
      <w:r>
        <w:fldChar w:fldCharType="begin"/>
      </w:r>
      <w:r>
        <w:instrText xml:space="preserve"> HYPERLINK "mailto:发送邮箱lisongze@chinacnsi.com" </w:instrText>
      </w:r>
      <w:r>
        <w:fldChar w:fldCharType="separate"/>
      </w:r>
      <w:r>
        <w:rPr>
          <w:rStyle w:val="5"/>
          <w:rFonts w:hint="eastAsia" w:cs="Songti SC" w:asciiTheme="minorEastAsia" w:hAnsiTheme="minorEastAsia"/>
          <w:bCs/>
          <w:color w:val="262626"/>
          <w:kern w:val="0"/>
          <w:u w:val="none"/>
        </w:rPr>
        <w:t>发送邮箱lisongze@chinacnsi.com</w:t>
      </w:r>
      <w:r>
        <w:rPr>
          <w:rStyle w:val="5"/>
          <w:rFonts w:hint="eastAsia" w:cs="Songti SC" w:asciiTheme="minorEastAsia" w:hAnsiTheme="minorEastAsia"/>
          <w:bCs/>
          <w:color w:val="262626"/>
          <w:kern w:val="0"/>
          <w:u w:val="none"/>
        </w:rPr>
        <w:fldChar w:fldCharType="end"/>
      </w:r>
      <w:r>
        <w:t>。</w:t>
      </w:r>
    </w:p>
    <w:p>
      <w:pPr>
        <w:rPr>
          <w:rFonts w:cs="Songti SC" w:asciiTheme="minorEastAsia" w:hAnsiTheme="minorEastAsia"/>
          <w:bCs/>
          <w:color w:val="262626"/>
          <w:kern w:val="0"/>
        </w:rPr>
      </w:pPr>
      <w:r>
        <w:rPr>
          <w:rFonts w:hint="eastAsia" w:cs="Songti SC" w:asciiTheme="minorEastAsia" w:hAnsiTheme="minorEastAsia"/>
          <w:bCs/>
          <w:color w:val="262626"/>
          <w:kern w:val="0"/>
        </w:rPr>
        <w:t xml:space="preserve">联系电话：17601282293（李老师）  </w:t>
      </w:r>
    </w:p>
    <w:p>
      <w:pPr>
        <w:widowControl/>
        <w:autoSpaceDE w:val="0"/>
        <w:autoSpaceDN w:val="0"/>
        <w:adjustRightInd w:val="0"/>
        <w:spacing w:line="240" w:lineRule="atLeast"/>
        <w:jc w:val="left"/>
        <w:rPr>
          <w:rFonts w:cs="Songti SC" w:asciiTheme="minorEastAsia" w:hAnsiTheme="minorEastAsia"/>
          <w:color w:val="262626"/>
          <w:kern w:val="0"/>
        </w:rPr>
      </w:pPr>
      <w:r>
        <w:rPr>
          <w:rFonts w:hint="eastAsia" w:cs="Songti SC" w:asciiTheme="minorEastAsia" w:hAnsiTheme="minorEastAsia"/>
          <w:color w:val="262626"/>
          <w:kern w:val="0"/>
        </w:rPr>
        <w:t>报名信息表格：</w:t>
      </w:r>
    </w:p>
    <w:p>
      <w:pPr>
        <w:widowControl/>
        <w:autoSpaceDE w:val="0"/>
        <w:autoSpaceDN w:val="0"/>
        <w:adjustRightInd w:val="0"/>
        <w:spacing w:line="240" w:lineRule="atLeast"/>
        <w:jc w:val="left"/>
        <w:rPr>
          <w:rFonts w:cs="Songti SC" w:asciiTheme="minorEastAsia" w:hAnsiTheme="minorEastAsia"/>
          <w:color w:val="262626"/>
          <w:kern w:val="0"/>
        </w:rPr>
      </w:pPr>
    </w:p>
    <w:tbl>
      <w:tblPr>
        <w:tblStyle w:val="7"/>
        <w:tblW w:w="7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3"/>
        <w:gridCol w:w="310"/>
        <w:gridCol w:w="986"/>
        <w:gridCol w:w="546"/>
        <w:gridCol w:w="1276"/>
        <w:gridCol w:w="851"/>
        <w:gridCol w:w="708"/>
        <w:gridCol w:w="85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gridSpan w:val="2"/>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姓名</w:t>
            </w:r>
          </w:p>
        </w:tc>
        <w:tc>
          <w:tcPr>
            <w:tcW w:w="1842" w:type="dxa"/>
            <w:gridSpan w:val="3"/>
          </w:tcPr>
          <w:p>
            <w:pPr>
              <w:widowControl/>
              <w:autoSpaceDE w:val="0"/>
              <w:autoSpaceDN w:val="0"/>
              <w:adjustRightInd w:val="0"/>
              <w:spacing w:line="240" w:lineRule="atLeast"/>
              <w:jc w:val="center"/>
              <w:rPr>
                <w:rFonts w:cs="Songti SC" w:asciiTheme="minorEastAsia" w:hAnsiTheme="minorEastAsia"/>
                <w:color w:val="262626"/>
                <w:kern w:val="0"/>
              </w:rPr>
            </w:pPr>
          </w:p>
        </w:tc>
        <w:tc>
          <w:tcPr>
            <w:tcW w:w="1276"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联系方式</w:t>
            </w:r>
          </w:p>
        </w:tc>
        <w:tc>
          <w:tcPr>
            <w:tcW w:w="3175" w:type="dxa"/>
            <w:gridSpan w:val="4"/>
          </w:tcPr>
          <w:p>
            <w:pPr>
              <w:widowControl/>
              <w:autoSpaceDE w:val="0"/>
              <w:autoSpaceDN w:val="0"/>
              <w:adjustRightInd w:val="0"/>
              <w:spacing w:line="240" w:lineRule="atLeast"/>
              <w:jc w:val="center"/>
              <w:rPr>
                <w:rFonts w:cs="Songti SC" w:asciiTheme="minorEastAsia" w:hAnsiTheme="minorEastAsia"/>
                <w:color w:val="26262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gridSpan w:val="2"/>
          </w:tcPr>
          <w:p>
            <w:pPr>
              <w:widowControl/>
              <w:autoSpaceDE w:val="0"/>
              <w:autoSpaceDN w:val="0"/>
              <w:adjustRightInd w:val="0"/>
              <w:spacing w:line="240" w:lineRule="atLeast"/>
              <w:jc w:val="center"/>
              <w:rPr>
                <w:rFonts w:cs="Songti SC" w:asciiTheme="minorEastAsia" w:hAnsiTheme="minorEastAsia"/>
                <w:color w:val="262626"/>
                <w:kern w:val="0"/>
              </w:rPr>
            </w:pPr>
            <w:r>
              <w:rPr>
                <w:rFonts w:hint="eastAsia" w:cs="Songti SC" w:asciiTheme="minorEastAsia" w:hAnsiTheme="minorEastAsia"/>
                <w:color w:val="262626"/>
                <w:kern w:val="0"/>
              </w:rPr>
              <w:t>微信号</w:t>
            </w:r>
          </w:p>
        </w:tc>
        <w:tc>
          <w:tcPr>
            <w:tcW w:w="1842" w:type="dxa"/>
            <w:gridSpan w:val="3"/>
          </w:tcPr>
          <w:p>
            <w:pPr>
              <w:widowControl/>
              <w:autoSpaceDE w:val="0"/>
              <w:autoSpaceDN w:val="0"/>
              <w:adjustRightInd w:val="0"/>
              <w:spacing w:line="240" w:lineRule="atLeast"/>
              <w:jc w:val="center"/>
              <w:rPr>
                <w:rFonts w:cs="Songti SC" w:asciiTheme="minorEastAsia" w:hAnsiTheme="minorEastAsia"/>
                <w:color w:val="262626"/>
                <w:kern w:val="0"/>
              </w:rPr>
            </w:pPr>
          </w:p>
        </w:tc>
        <w:tc>
          <w:tcPr>
            <w:tcW w:w="1276"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hint="eastAsia" w:cs="Songti SC" w:asciiTheme="minorEastAsia" w:hAnsiTheme="minorEastAsia"/>
                <w:color w:val="262626"/>
                <w:kern w:val="0"/>
              </w:rPr>
              <w:t>邮箱</w:t>
            </w:r>
          </w:p>
        </w:tc>
        <w:tc>
          <w:tcPr>
            <w:tcW w:w="3175" w:type="dxa"/>
            <w:gridSpan w:val="4"/>
          </w:tcPr>
          <w:p>
            <w:pPr>
              <w:widowControl/>
              <w:autoSpaceDE w:val="0"/>
              <w:autoSpaceDN w:val="0"/>
              <w:adjustRightInd w:val="0"/>
              <w:spacing w:line="240" w:lineRule="atLeast"/>
              <w:jc w:val="center"/>
              <w:rPr>
                <w:rFonts w:cs="Songti SC" w:asciiTheme="minorEastAsia" w:hAnsiTheme="minorEastAsia"/>
                <w:color w:val="26262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gridSpan w:val="2"/>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年龄</w:t>
            </w:r>
          </w:p>
        </w:tc>
        <w:tc>
          <w:tcPr>
            <w:tcW w:w="1842" w:type="dxa"/>
            <w:gridSpan w:val="3"/>
          </w:tcPr>
          <w:p>
            <w:pPr>
              <w:widowControl/>
              <w:autoSpaceDE w:val="0"/>
              <w:autoSpaceDN w:val="0"/>
              <w:adjustRightInd w:val="0"/>
              <w:spacing w:line="240" w:lineRule="atLeast"/>
              <w:jc w:val="center"/>
              <w:rPr>
                <w:rFonts w:cs="Songti SC" w:asciiTheme="minorEastAsia" w:hAnsiTheme="minorEastAsia"/>
                <w:color w:val="262626"/>
                <w:kern w:val="0"/>
              </w:rPr>
            </w:pPr>
          </w:p>
        </w:tc>
        <w:tc>
          <w:tcPr>
            <w:tcW w:w="1276"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hint="eastAsia" w:cs="Songti SC" w:asciiTheme="minorEastAsia" w:hAnsiTheme="minorEastAsia"/>
                <w:color w:val="262626"/>
                <w:kern w:val="0"/>
              </w:rPr>
              <w:t>骑乘年限</w:t>
            </w:r>
          </w:p>
        </w:tc>
        <w:tc>
          <w:tcPr>
            <w:tcW w:w="3175" w:type="dxa"/>
            <w:gridSpan w:val="4"/>
          </w:tcPr>
          <w:p>
            <w:pPr>
              <w:widowControl/>
              <w:autoSpaceDE w:val="0"/>
              <w:autoSpaceDN w:val="0"/>
              <w:adjustRightInd w:val="0"/>
              <w:spacing w:line="240" w:lineRule="atLeast"/>
              <w:jc w:val="center"/>
              <w:rPr>
                <w:rFonts w:cs="Songti SC" w:asciiTheme="minorEastAsia" w:hAnsiTheme="minorEastAsia"/>
                <w:color w:val="262626"/>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个人报名</w:t>
            </w:r>
          </w:p>
        </w:tc>
        <w:tc>
          <w:tcPr>
            <w:tcW w:w="573" w:type="dxa"/>
            <w:gridSpan w:val="2"/>
          </w:tcPr>
          <w:p>
            <w:pPr>
              <w:widowControl/>
              <w:autoSpaceDE w:val="0"/>
              <w:autoSpaceDN w:val="0"/>
              <w:adjustRightInd w:val="0"/>
              <w:spacing w:line="240" w:lineRule="atLeast"/>
              <w:jc w:val="center"/>
              <w:rPr>
                <w:rFonts w:cs="Songti SC" w:asciiTheme="minorEastAsia" w:hAnsiTheme="minorEastAsia"/>
                <w:color w:val="262626"/>
                <w:kern w:val="0"/>
              </w:rPr>
            </w:pPr>
          </w:p>
        </w:tc>
        <w:tc>
          <w:tcPr>
            <w:tcW w:w="986"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俱乐部报名</w:t>
            </w:r>
          </w:p>
        </w:tc>
        <w:tc>
          <w:tcPr>
            <w:tcW w:w="546" w:type="dxa"/>
          </w:tcPr>
          <w:p>
            <w:pPr>
              <w:widowControl/>
              <w:autoSpaceDE w:val="0"/>
              <w:autoSpaceDN w:val="0"/>
              <w:adjustRightInd w:val="0"/>
              <w:spacing w:line="240" w:lineRule="atLeast"/>
              <w:jc w:val="center"/>
              <w:rPr>
                <w:rFonts w:cs="Songti SC" w:asciiTheme="minorEastAsia" w:hAnsiTheme="minorEastAsia"/>
                <w:color w:val="262626"/>
                <w:kern w:val="0"/>
              </w:rPr>
            </w:pPr>
          </w:p>
        </w:tc>
        <w:tc>
          <w:tcPr>
            <w:tcW w:w="1276" w:type="dxa"/>
          </w:tcPr>
          <w:p>
            <w:pPr>
              <w:widowControl/>
              <w:autoSpaceDE w:val="0"/>
              <w:autoSpaceDN w:val="0"/>
              <w:adjustRightInd w:val="0"/>
              <w:spacing w:line="240" w:lineRule="atLeast"/>
              <w:jc w:val="center"/>
              <w:rPr>
                <w:rFonts w:cs="Songti SC" w:asciiTheme="minorEastAsia" w:hAnsiTheme="minorEastAsia"/>
                <w:color w:val="262626"/>
                <w:kern w:val="0"/>
              </w:rPr>
            </w:pPr>
            <w:r>
              <w:rPr>
                <w:rFonts w:cs="Songti SC" w:asciiTheme="minorEastAsia" w:hAnsiTheme="minorEastAsia"/>
                <w:color w:val="262626"/>
                <w:kern w:val="0"/>
              </w:rPr>
              <w:t>是否乐于参与马术课程</w:t>
            </w:r>
          </w:p>
        </w:tc>
        <w:tc>
          <w:tcPr>
            <w:tcW w:w="851" w:type="dxa"/>
          </w:tcPr>
          <w:p>
            <w:pPr>
              <w:widowControl/>
              <w:autoSpaceDE w:val="0"/>
              <w:autoSpaceDN w:val="0"/>
              <w:adjustRightInd w:val="0"/>
              <w:spacing w:line="240" w:lineRule="atLeast"/>
              <w:ind w:firstLine="240" w:firstLineChars="100"/>
              <w:jc w:val="center"/>
              <w:rPr>
                <w:rFonts w:cs="Songti SC" w:asciiTheme="minorEastAsia" w:hAnsiTheme="minorEastAsia"/>
                <w:color w:val="262626"/>
                <w:kern w:val="0"/>
              </w:rPr>
            </w:pPr>
            <w:r>
              <w:rPr>
                <w:rFonts w:cs="Songti SC" w:asciiTheme="minorEastAsia" w:hAnsiTheme="minorEastAsia"/>
                <w:color w:val="262626"/>
                <w:kern w:val="0"/>
              </w:rPr>
              <w:t>是</w:t>
            </w:r>
          </w:p>
        </w:tc>
        <w:tc>
          <w:tcPr>
            <w:tcW w:w="708" w:type="dxa"/>
          </w:tcPr>
          <w:p>
            <w:pPr>
              <w:widowControl/>
              <w:autoSpaceDE w:val="0"/>
              <w:autoSpaceDN w:val="0"/>
              <w:adjustRightInd w:val="0"/>
              <w:spacing w:line="240" w:lineRule="atLeast"/>
              <w:jc w:val="center"/>
              <w:rPr>
                <w:rFonts w:cs="Songti SC" w:asciiTheme="minorEastAsia" w:hAnsiTheme="minorEastAsia"/>
                <w:color w:val="262626"/>
                <w:kern w:val="0"/>
              </w:rPr>
            </w:pPr>
          </w:p>
        </w:tc>
        <w:tc>
          <w:tcPr>
            <w:tcW w:w="851" w:type="dxa"/>
          </w:tcPr>
          <w:p>
            <w:pPr>
              <w:widowControl/>
              <w:autoSpaceDE w:val="0"/>
              <w:autoSpaceDN w:val="0"/>
              <w:adjustRightInd w:val="0"/>
              <w:spacing w:line="240" w:lineRule="atLeast"/>
              <w:ind w:firstLine="240" w:firstLineChars="100"/>
              <w:jc w:val="center"/>
              <w:rPr>
                <w:rFonts w:cs="Songti SC" w:asciiTheme="minorEastAsia" w:hAnsiTheme="minorEastAsia"/>
                <w:color w:val="262626"/>
                <w:kern w:val="0"/>
              </w:rPr>
            </w:pPr>
            <w:r>
              <w:rPr>
                <w:rFonts w:cs="Songti SC" w:asciiTheme="minorEastAsia" w:hAnsiTheme="minorEastAsia"/>
                <w:color w:val="262626"/>
                <w:kern w:val="0"/>
              </w:rPr>
              <w:t>否</w:t>
            </w:r>
          </w:p>
        </w:tc>
        <w:tc>
          <w:tcPr>
            <w:tcW w:w="765" w:type="dxa"/>
          </w:tcPr>
          <w:p>
            <w:pPr>
              <w:widowControl/>
              <w:autoSpaceDE w:val="0"/>
              <w:autoSpaceDN w:val="0"/>
              <w:adjustRightInd w:val="0"/>
              <w:spacing w:line="240" w:lineRule="atLeast"/>
              <w:jc w:val="left"/>
              <w:rPr>
                <w:rFonts w:cs="Songti SC" w:asciiTheme="minorEastAsia" w:hAnsiTheme="minorEastAsia"/>
                <w:color w:val="262626"/>
                <w:kern w:val="0"/>
              </w:rPr>
            </w:pPr>
          </w:p>
        </w:tc>
      </w:tr>
    </w:tbl>
    <w:p>
      <w:pPr>
        <w:rPr>
          <w:rFonts w:cs="Songti SC" w:asciiTheme="minorEastAsia" w:hAnsiTheme="minorEastAsia"/>
          <w:bCs/>
          <w:color w:val="262626"/>
          <w:kern w:val="0"/>
        </w:rPr>
      </w:pPr>
    </w:p>
    <w:p>
      <w:pPr>
        <w:rPr>
          <w:rFonts w:cs="Songti SC" w:asciiTheme="minorEastAsia" w:hAnsiTheme="minorEastAsia"/>
          <w:bCs/>
          <w:color w:val="262626"/>
          <w:kern w:val="0"/>
        </w:rPr>
      </w:pPr>
    </w:p>
    <w:p>
      <w:pPr>
        <w:rPr>
          <w:rFonts w:cs="Songti SC" w:asciiTheme="minorEastAsia" w:hAnsiTheme="minorEastAsia"/>
          <w:bCs/>
          <w:color w:val="262626"/>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ongti SC">
    <w:altName w:val="宋体"/>
    <w:panose1 w:val="00000000000000000000"/>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82B17CC"/>
    <w:rsid w:val="0017003B"/>
    <w:rsid w:val="0021725C"/>
    <w:rsid w:val="002E16BE"/>
    <w:rsid w:val="00326FBB"/>
    <w:rsid w:val="004A47B8"/>
    <w:rsid w:val="004B513E"/>
    <w:rsid w:val="005B3FB7"/>
    <w:rsid w:val="006A7418"/>
    <w:rsid w:val="007059E3"/>
    <w:rsid w:val="0082260A"/>
    <w:rsid w:val="008F11EB"/>
    <w:rsid w:val="009A4096"/>
    <w:rsid w:val="00C10DD4"/>
    <w:rsid w:val="00C86470"/>
    <w:rsid w:val="00CA2F1C"/>
    <w:rsid w:val="00D02DF6"/>
    <w:rsid w:val="00D449F2"/>
    <w:rsid w:val="00F864D6"/>
    <w:rsid w:val="01DB7914"/>
    <w:rsid w:val="082B17CC"/>
    <w:rsid w:val="0F1660FC"/>
    <w:rsid w:val="1DE72C12"/>
    <w:rsid w:val="45583666"/>
    <w:rsid w:val="7C3077D6"/>
    <w:rsid w:val="7CE262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000FF"/>
      <w:u w:val="single"/>
    </w:rPr>
  </w:style>
  <w:style w:type="table" w:styleId="7">
    <w:name w:val="Table Grid"/>
    <w:basedOn w:val="6"/>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4"/>
    <w:link w:val="3"/>
    <w:uiPriority w:val="0"/>
    <w:rPr>
      <w:rFonts w:asciiTheme="minorHAnsi" w:hAnsiTheme="minorHAnsi" w:eastAsiaTheme="minorEastAsia" w:cstheme="minorBidi"/>
      <w:kern w:val="2"/>
      <w:sz w:val="18"/>
      <w:szCs w:val="18"/>
    </w:rPr>
  </w:style>
  <w:style w:type="character" w:customStyle="1" w:styleId="10">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814</Characters>
  <Lines>6</Lines>
  <Paragraphs>1</Paragraphs>
  <TotalTime>0</TotalTime>
  <ScaleCrop>false</ScaleCrop>
  <LinksUpToDate>false</LinksUpToDate>
  <CharactersWithSpaces>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2018-03-02T08:11:00Z</dcterms:created>
  <dc:creator>mayn</dc:creator>
  <cp:lastModifiedBy>YIMA</cp:lastModifiedBy>
  <dcterms:modified xsi:type="dcterms:W3CDTF">2018-03-16T04:17:00Z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